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Split, Gundulićeva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BROJ: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2E22AD">
        <w:rPr>
          <w:rFonts w:ascii="Arial" w:hAnsi="Arial" w:cs="Arial"/>
          <w:sz w:val="24"/>
          <w:szCs w:val="24"/>
        </w:rPr>
        <w:t>147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011FA2">
        <w:rPr>
          <w:rFonts w:ascii="Arial" w:hAnsi="Arial" w:cs="Arial"/>
          <w:sz w:val="24"/>
          <w:szCs w:val="24"/>
        </w:rPr>
        <w:t>2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2E22AD">
        <w:rPr>
          <w:rFonts w:ascii="Arial" w:hAnsi="Arial" w:cs="Arial"/>
          <w:sz w:val="24"/>
          <w:szCs w:val="24"/>
        </w:rPr>
        <w:t>10. siječnja 2023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2507C4">
        <w:rPr>
          <w:rFonts w:ascii="Arial" w:hAnsi="Arial" w:cs="Arial"/>
        </w:rPr>
        <w:t xml:space="preserve">u Narodnim novinama broj: </w:t>
      </w:r>
      <w:r w:rsidR="002E22AD">
        <w:rPr>
          <w:rFonts w:ascii="Arial" w:hAnsi="Arial" w:cs="Arial"/>
        </w:rPr>
        <w:t>152</w:t>
      </w:r>
      <w:r w:rsidR="00032F32" w:rsidRPr="00150C32">
        <w:rPr>
          <w:rFonts w:ascii="Arial" w:hAnsi="Arial" w:cs="Arial"/>
        </w:rPr>
        <w:t>/202</w:t>
      </w:r>
      <w:r w:rsidR="00011FA2">
        <w:rPr>
          <w:rFonts w:ascii="Arial" w:hAnsi="Arial" w:cs="Arial"/>
        </w:rPr>
        <w:t>2</w:t>
      </w:r>
      <w:r w:rsidR="00032F32" w:rsidRPr="00150C32">
        <w:rPr>
          <w:rFonts w:ascii="Arial" w:hAnsi="Arial" w:cs="Arial"/>
        </w:rPr>
        <w:t xml:space="preserve"> </w:t>
      </w:r>
      <w:r w:rsidR="00AB431B">
        <w:rPr>
          <w:rFonts w:ascii="Arial" w:hAnsi="Arial" w:cs="Arial"/>
        </w:rPr>
        <w:t>od 2</w:t>
      </w:r>
      <w:r w:rsidR="002E22AD">
        <w:rPr>
          <w:rFonts w:ascii="Arial" w:hAnsi="Arial" w:cs="Arial"/>
        </w:rPr>
        <w:t>3</w:t>
      </w:r>
      <w:r w:rsidR="00AB431B">
        <w:rPr>
          <w:rFonts w:ascii="Arial" w:hAnsi="Arial" w:cs="Arial"/>
        </w:rPr>
        <w:t xml:space="preserve">. </w:t>
      </w:r>
      <w:r w:rsidR="002E22AD">
        <w:rPr>
          <w:rFonts w:ascii="Arial" w:hAnsi="Arial" w:cs="Arial"/>
        </w:rPr>
        <w:t>prosinca</w:t>
      </w:r>
      <w:r w:rsidR="00AB431B">
        <w:rPr>
          <w:rFonts w:ascii="Arial" w:hAnsi="Arial" w:cs="Arial"/>
        </w:rPr>
        <w:t xml:space="preserve"> 2022.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</w:t>
      </w:r>
      <w:r w:rsidR="00AB431B">
        <w:rPr>
          <w:rFonts w:ascii="Arial" w:hAnsi="Arial" w:cs="Arial"/>
        </w:rPr>
        <w:t xml:space="preserve">administrativnog referenta – državnoodvjetničkog zapisničara </w:t>
      </w:r>
      <w:r w:rsidR="00AF486D">
        <w:rPr>
          <w:rFonts w:ascii="Arial" w:hAnsi="Arial" w:cs="Arial"/>
        </w:rPr>
        <w:t>na neodređeno vrijeme</w:t>
      </w:r>
      <w:r w:rsidR="00262FF2" w:rsidRPr="00150C32">
        <w:rPr>
          <w:rFonts w:ascii="Arial" w:hAnsi="Arial" w:cs="Arial"/>
        </w:rPr>
        <w:t xml:space="preserve"> - </w:t>
      </w:r>
      <w:r w:rsidR="00011FA2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izvršitelj/ice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E31149">
        <w:rPr>
          <w:rFonts w:ascii="Arial" w:hAnsi="Arial" w:cs="Arial"/>
          <w:sz w:val="24"/>
          <w:szCs w:val="24"/>
        </w:rPr>
        <w:t xml:space="preserve"> javnog natječaj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 xml:space="preserve">Gundulićeva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2E22AD">
        <w:rPr>
          <w:rFonts w:ascii="Arial" w:hAnsi="Arial" w:cs="Arial"/>
          <w:u w:val="single"/>
        </w:rPr>
        <w:t>17. siječnja</w:t>
      </w:r>
      <w:r w:rsidR="00011FA2">
        <w:rPr>
          <w:rFonts w:ascii="Arial" w:hAnsi="Arial" w:cs="Arial"/>
          <w:u w:val="single"/>
        </w:rPr>
        <w:t xml:space="preserve"> 202</w:t>
      </w:r>
      <w:r w:rsidR="002E22AD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2E22AD">
        <w:rPr>
          <w:rFonts w:ascii="Arial" w:hAnsi="Arial" w:cs="Arial"/>
          <w:u w:val="single"/>
        </w:rPr>
        <w:t>10,00</w:t>
      </w:r>
      <w:r w:rsidRPr="00416E71">
        <w:rPr>
          <w:rFonts w:ascii="Arial" w:hAnsi="Arial" w:cs="Arial"/>
          <w:u w:val="single"/>
        </w:rPr>
        <w:t xml:space="preserve">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 kandidatima nije dozvoljeno koristiti se zakonima, drugom literaturom ili bilješkama</w:t>
      </w:r>
      <w:r w:rsidR="00AB431B">
        <w:rPr>
          <w:rFonts w:ascii="Arial" w:hAnsi="Arial" w:cs="Arial"/>
        </w:rPr>
        <w:t xml:space="preserve">. </w:t>
      </w:r>
      <w:r w:rsidRPr="00B87914">
        <w:rPr>
          <w:rFonts w:ascii="Arial" w:hAnsi="Arial" w:cs="Arial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</w:t>
      </w:r>
      <w:r w:rsidR="00197903">
        <w:rPr>
          <w:rFonts w:ascii="Arial" w:hAnsi="Arial" w:cs="Arial"/>
        </w:rPr>
        <w:t xml:space="preserve"> te provjere poznavanja rada na uredskim strojevima i računalu</w:t>
      </w:r>
      <w:r w:rsidRPr="00B92BBD">
        <w:rPr>
          <w:rFonts w:ascii="Arial" w:hAnsi="Arial" w:cs="Arial"/>
        </w:rPr>
        <w:t xml:space="preserve">, na razgovor s Komisijom bit će pozvani oni kandidati koji su </w:t>
      </w:r>
      <w:r w:rsidR="00E31149">
        <w:rPr>
          <w:rFonts w:ascii="Arial" w:hAnsi="Arial" w:cs="Arial"/>
        </w:rPr>
        <w:t>ostvarili ukupno najviše bodova u prvoj i drugoj fazi testiranja,</w:t>
      </w:r>
      <w:r w:rsidRPr="00B92BBD">
        <w:rPr>
          <w:rFonts w:ascii="Arial" w:hAnsi="Arial" w:cs="Arial"/>
        </w:rPr>
        <w:t xml:space="preserve"> a sve sukladno članku 13.</w:t>
      </w:r>
      <w:r w:rsidR="00F86FBD">
        <w:rPr>
          <w:rFonts w:ascii="Arial" w:hAnsi="Arial" w:cs="Arial"/>
        </w:rPr>
        <w:t xml:space="preserve"> i 14.</w:t>
      </w:r>
      <w:r w:rsidRPr="00B92BBD">
        <w:rPr>
          <w:rFonts w:ascii="Arial" w:hAnsi="Arial" w:cs="Arial"/>
        </w:rPr>
        <w:t xml:space="preserve">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r w:rsidR="00197903">
        <w:rPr>
          <w:rFonts w:ascii="Arial" w:hAnsi="Arial" w:cs="Arial"/>
        </w:rPr>
        <w:t>administrativni referent - upisničar</w:t>
      </w:r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oglasa.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kandidatu/kandidatkinji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1DD1"/>
    <w:rsid w:val="001421D4"/>
    <w:rsid w:val="001473B1"/>
    <w:rsid w:val="00150C32"/>
    <w:rsid w:val="00164080"/>
    <w:rsid w:val="00176C94"/>
    <w:rsid w:val="0017755A"/>
    <w:rsid w:val="00197903"/>
    <w:rsid w:val="001A5D7E"/>
    <w:rsid w:val="001B6EEC"/>
    <w:rsid w:val="001F636A"/>
    <w:rsid w:val="00210BF9"/>
    <w:rsid w:val="00216450"/>
    <w:rsid w:val="00235885"/>
    <w:rsid w:val="0024299C"/>
    <w:rsid w:val="002507C4"/>
    <w:rsid w:val="00262FF2"/>
    <w:rsid w:val="00271F77"/>
    <w:rsid w:val="00274907"/>
    <w:rsid w:val="002B1419"/>
    <w:rsid w:val="002D486D"/>
    <w:rsid w:val="002E22AD"/>
    <w:rsid w:val="00326E2A"/>
    <w:rsid w:val="00330268"/>
    <w:rsid w:val="00357975"/>
    <w:rsid w:val="0037221F"/>
    <w:rsid w:val="00376CE3"/>
    <w:rsid w:val="00384C7E"/>
    <w:rsid w:val="003912A2"/>
    <w:rsid w:val="003B00DD"/>
    <w:rsid w:val="003C015F"/>
    <w:rsid w:val="003D372A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6DD"/>
    <w:rsid w:val="005E4835"/>
    <w:rsid w:val="006060CC"/>
    <w:rsid w:val="006222A9"/>
    <w:rsid w:val="006506BD"/>
    <w:rsid w:val="00675384"/>
    <w:rsid w:val="00676C97"/>
    <w:rsid w:val="0067717E"/>
    <w:rsid w:val="006820B0"/>
    <w:rsid w:val="00697303"/>
    <w:rsid w:val="006B4436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31E28"/>
    <w:rsid w:val="00A41D73"/>
    <w:rsid w:val="00A56034"/>
    <w:rsid w:val="00A571D2"/>
    <w:rsid w:val="00AB23A7"/>
    <w:rsid w:val="00AB431B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31149"/>
    <w:rsid w:val="00E322A4"/>
    <w:rsid w:val="00E50C92"/>
    <w:rsid w:val="00E5412E"/>
    <w:rsid w:val="00E67EFB"/>
    <w:rsid w:val="00E73290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2023-01-10T11:39:00Z</cp:lastPrinted>
  <dcterms:created xsi:type="dcterms:W3CDTF">2023-01-10T14:03:00Z</dcterms:created>
  <dcterms:modified xsi:type="dcterms:W3CDTF">2023-01-10T14:03:00Z</dcterms:modified>
</cp:coreProperties>
</file>